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B41F4" w14:textId="77777777" w:rsidR="00FF33A6" w:rsidRPr="00FF33A6" w:rsidRDefault="00FF33A6" w:rsidP="00FF33A6">
      <w:pPr>
        <w:widowControl/>
        <w:spacing w:line="480" w:lineRule="exact"/>
        <w:ind w:firstLineChars="0" w:firstLine="0"/>
        <w:jc w:val="left"/>
        <w:rPr>
          <w:rFonts w:ascii="仿宋" w:eastAsia="仿宋" w:hAnsi="仿宋" w:cs="仿宋"/>
          <w:color w:val="000000"/>
          <w:kern w:val="0"/>
          <w:sz w:val="32"/>
          <w:szCs w:val="32"/>
          <w:lang w:bidi="ar"/>
        </w:rPr>
      </w:pPr>
      <w:r w:rsidRPr="00FF33A6">
        <w:rPr>
          <w:rFonts w:ascii="仿宋" w:eastAsia="仿宋" w:hAnsi="仿宋" w:cs="仿宋" w:hint="eastAsia"/>
          <w:color w:val="000000"/>
          <w:kern w:val="0"/>
          <w:sz w:val="32"/>
          <w:szCs w:val="32"/>
          <w:lang w:bidi="ar"/>
        </w:rPr>
        <w:t>附件3</w:t>
      </w:r>
    </w:p>
    <w:p w14:paraId="62FE12DE" w14:textId="77777777" w:rsidR="00FF33A6" w:rsidRPr="00410136" w:rsidRDefault="00FF33A6" w:rsidP="00FF33A6">
      <w:pPr>
        <w:widowControl/>
        <w:spacing w:line="480" w:lineRule="exact"/>
        <w:ind w:firstLineChars="0" w:firstLine="0"/>
        <w:jc w:val="center"/>
        <w:rPr>
          <w:rFonts w:ascii="方正小标宋_GBK" w:eastAsia="方正小标宋_GBK" w:hAnsi="仿宋" w:cs="仿宋" w:hint="eastAsia"/>
          <w:color w:val="000000"/>
          <w:kern w:val="0"/>
          <w:sz w:val="44"/>
          <w:szCs w:val="44"/>
          <w:lang w:bidi="ar"/>
        </w:rPr>
      </w:pPr>
      <w:r w:rsidRPr="00410136">
        <w:rPr>
          <w:rFonts w:ascii="方正小标宋_GBK" w:eastAsia="方正小标宋_GBK" w:hAnsi="仿宋" w:cs="仿宋" w:hint="eastAsia"/>
          <w:color w:val="000000"/>
          <w:kern w:val="0"/>
          <w:sz w:val="44"/>
          <w:szCs w:val="44"/>
          <w:lang w:bidi="ar"/>
        </w:rPr>
        <w:t>关于开展其他活动的具体要求</w:t>
      </w:r>
    </w:p>
    <w:p w14:paraId="4826B7B3" w14:textId="77777777" w:rsidR="00FF33A6" w:rsidRPr="00FF33A6" w:rsidRDefault="00FF33A6" w:rsidP="00FF33A6">
      <w:pPr>
        <w:widowControl/>
        <w:spacing w:line="480" w:lineRule="exact"/>
        <w:ind w:firstLineChars="0" w:firstLine="0"/>
        <w:jc w:val="center"/>
        <w:rPr>
          <w:rFonts w:ascii="仿宋" w:eastAsia="仿宋" w:hAnsi="仿宋" w:cs="仿宋"/>
          <w:color w:val="000000"/>
          <w:kern w:val="0"/>
          <w:sz w:val="44"/>
          <w:szCs w:val="44"/>
          <w:lang w:bidi="ar"/>
        </w:rPr>
      </w:pPr>
    </w:p>
    <w:p w14:paraId="10621AD5" w14:textId="5F3C1890" w:rsidR="00FF33A6" w:rsidRPr="00410136" w:rsidRDefault="00410136" w:rsidP="00410136">
      <w:pPr>
        <w:widowControl/>
        <w:spacing w:line="480" w:lineRule="exact"/>
        <w:ind w:left="200" w:firstLineChars="0" w:firstLine="0"/>
        <w:jc w:val="left"/>
        <w:rPr>
          <w:rFonts w:ascii="方正黑体_GBK" w:eastAsia="方正黑体_GBK" w:hAnsi="仿宋" w:cs="仿宋" w:hint="eastAsia"/>
          <w:color w:val="000000"/>
          <w:kern w:val="0"/>
          <w:sz w:val="32"/>
          <w:szCs w:val="32"/>
          <w:lang w:bidi="ar"/>
        </w:rPr>
      </w:pPr>
      <w:r w:rsidRPr="00410136">
        <w:rPr>
          <w:rFonts w:ascii="方正黑体_GBK" w:eastAsia="方正黑体_GBK" w:hAnsi="仿宋" w:cs="仿宋" w:hint="eastAsia"/>
          <w:color w:val="000000"/>
          <w:kern w:val="0"/>
          <w:sz w:val="32"/>
          <w:szCs w:val="32"/>
          <w:lang w:bidi="ar"/>
        </w:rPr>
        <w:t>一、</w:t>
      </w:r>
      <w:r w:rsidR="00FF33A6" w:rsidRPr="00410136">
        <w:rPr>
          <w:rFonts w:ascii="方正黑体_GBK" w:eastAsia="方正黑体_GBK" w:hAnsi="仿宋" w:cs="仿宋" w:hint="eastAsia"/>
          <w:color w:val="000000"/>
          <w:kern w:val="0"/>
          <w:sz w:val="32"/>
          <w:szCs w:val="32"/>
          <w:lang w:bidi="ar"/>
        </w:rPr>
        <w:t>学生微党课活动</w:t>
      </w:r>
    </w:p>
    <w:p w14:paraId="1EAC17D3" w14:textId="77777777" w:rsidR="00FF33A6" w:rsidRPr="00410136" w:rsidRDefault="00FF33A6" w:rsidP="00410136">
      <w:pPr>
        <w:spacing w:line="570" w:lineRule="exact"/>
        <w:ind w:firstLine="640"/>
        <w:rPr>
          <w:rFonts w:ascii="方正仿宋_GBK" w:eastAsia="方正仿宋_GBK" w:hAnsi="仿宋" w:cs="仿宋" w:hint="eastAsia"/>
          <w:sz w:val="32"/>
          <w:szCs w:val="32"/>
        </w:rPr>
      </w:pPr>
      <w:r w:rsidRPr="00410136">
        <w:rPr>
          <w:rFonts w:ascii="方正仿宋_GBK" w:eastAsia="方正仿宋_GBK" w:hAnsi="仿宋" w:cs="仿宋" w:hint="eastAsia"/>
          <w:sz w:val="32"/>
          <w:szCs w:val="32"/>
        </w:rPr>
        <w:t>微党课应确保主题鲜明、内容积极健康，重点突出，并尽量将微党课主题与自身学科和专业特色融合。主讲人应当充分准备，积极备课，广泛搜集相关材料，深入挖掘身边的典型事迹和感人故事。</w:t>
      </w:r>
    </w:p>
    <w:p w14:paraId="4B1AC734" w14:textId="77777777" w:rsidR="00FF33A6" w:rsidRPr="00410136" w:rsidRDefault="00FF33A6" w:rsidP="00410136">
      <w:pPr>
        <w:spacing w:line="570" w:lineRule="exact"/>
        <w:ind w:firstLine="640"/>
        <w:rPr>
          <w:rFonts w:ascii="方正仿宋_GBK" w:eastAsia="方正仿宋_GBK" w:hAnsi="仿宋" w:cs="仿宋" w:hint="eastAsia"/>
          <w:sz w:val="32"/>
          <w:szCs w:val="32"/>
        </w:rPr>
      </w:pPr>
      <w:r w:rsidRPr="00410136">
        <w:rPr>
          <w:rFonts w:ascii="方正仿宋_GBK" w:eastAsia="方正仿宋_GBK" w:hAnsi="仿宋" w:cs="仿宋" w:hint="eastAsia"/>
          <w:sz w:val="32"/>
          <w:szCs w:val="32"/>
        </w:rPr>
        <w:t>微党课主讲人应当为各二级培养单位优秀学生党员代表，并将微党课活动总结材料以新闻简报形式报送。</w:t>
      </w:r>
    </w:p>
    <w:p w14:paraId="5D58EFA7" w14:textId="35D6EFFC" w:rsidR="00FF33A6" w:rsidRPr="00410136" w:rsidRDefault="00410136" w:rsidP="00410136">
      <w:pPr>
        <w:widowControl/>
        <w:spacing w:line="480" w:lineRule="exact"/>
        <w:ind w:left="200" w:firstLineChars="0" w:firstLine="0"/>
        <w:jc w:val="left"/>
        <w:rPr>
          <w:rFonts w:ascii="方正黑体_GBK" w:eastAsia="方正黑体_GBK" w:hAnsi="仿宋" w:cs="仿宋"/>
          <w:color w:val="000000"/>
          <w:kern w:val="0"/>
          <w:sz w:val="32"/>
          <w:szCs w:val="32"/>
          <w:lang w:bidi="ar"/>
        </w:rPr>
      </w:pPr>
      <w:r w:rsidRPr="00410136">
        <w:rPr>
          <w:rFonts w:ascii="方正黑体_GBK" w:eastAsia="方正黑体_GBK" w:hAnsi="仿宋" w:cs="仿宋" w:hint="eastAsia"/>
          <w:color w:val="000000"/>
          <w:kern w:val="0"/>
          <w:sz w:val="32"/>
          <w:szCs w:val="32"/>
          <w:lang w:bidi="ar"/>
        </w:rPr>
        <w:t>二、</w:t>
      </w:r>
      <w:r w:rsidR="00FF33A6" w:rsidRPr="00410136">
        <w:rPr>
          <w:rFonts w:ascii="方正黑体_GBK" w:eastAsia="方正黑体_GBK" w:hAnsi="仿宋" w:cs="仿宋" w:hint="eastAsia"/>
          <w:color w:val="000000"/>
          <w:kern w:val="0"/>
          <w:sz w:val="32"/>
          <w:szCs w:val="32"/>
          <w:lang w:bidi="ar"/>
        </w:rPr>
        <w:t>记忆展览活动</w:t>
      </w:r>
    </w:p>
    <w:p w14:paraId="37EECABC"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材料提交要求分别如下：</w:t>
      </w:r>
    </w:p>
    <w:p w14:paraId="5EE46BCE"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（一）故事</w:t>
      </w:r>
    </w:p>
    <w:p w14:paraId="7C08B20C"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1.要求故事真实、情感真切、内容充满正能量、务必原创；</w:t>
      </w:r>
    </w:p>
    <w:p w14:paraId="74A36BFE"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2.文字要求生动简洁，论述性的文章用词应准确精当，表达清楚，论述符合逻辑，用规范的汉语写作，符合通用的语言习惯；</w:t>
      </w:r>
    </w:p>
    <w:p w14:paraId="3C72F65F"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3.提交的电子文档格式以公文格式为准；</w:t>
      </w:r>
    </w:p>
    <w:p w14:paraId="2162612C"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4.命名形式为：记忆展览活动视频+姓名+培养单位</w:t>
      </w:r>
    </w:p>
    <w:p w14:paraId="56369379"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（二）照片</w:t>
      </w:r>
    </w:p>
    <w:p w14:paraId="06C47588"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统一使用jpg图片格式，图片不大于5M，使用4:3横板图片比例或3：4竖版图片比例，图片主体清晰可见，</w:t>
      </w:r>
      <w:proofErr w:type="gramStart"/>
      <w:r w:rsidRPr="00410136">
        <w:rPr>
          <w:rFonts w:ascii="方正仿宋_GBK" w:eastAsia="方正仿宋_GBK" w:hAnsi="仿宋" w:cs="仿宋" w:hint="eastAsia"/>
          <w:sz w:val="32"/>
          <w:szCs w:val="32"/>
        </w:rPr>
        <w:t>若图片</w:t>
      </w:r>
      <w:proofErr w:type="gramEnd"/>
      <w:r w:rsidRPr="00410136">
        <w:rPr>
          <w:rFonts w:ascii="方正仿宋_GBK" w:eastAsia="方正仿宋_GBK" w:hAnsi="仿宋" w:cs="仿宋" w:hint="eastAsia"/>
          <w:sz w:val="32"/>
          <w:szCs w:val="32"/>
        </w:rPr>
        <w:t>较多则以压缩</w:t>
      </w:r>
      <w:proofErr w:type="gramStart"/>
      <w:r w:rsidRPr="00410136">
        <w:rPr>
          <w:rFonts w:ascii="方正仿宋_GBK" w:eastAsia="方正仿宋_GBK" w:hAnsi="仿宋" w:cs="仿宋" w:hint="eastAsia"/>
          <w:sz w:val="32"/>
          <w:szCs w:val="32"/>
        </w:rPr>
        <w:t>包形式</w:t>
      </w:r>
      <w:proofErr w:type="gramEnd"/>
      <w:r w:rsidRPr="00410136">
        <w:rPr>
          <w:rFonts w:ascii="方正仿宋_GBK" w:eastAsia="方正仿宋_GBK" w:hAnsi="仿宋" w:cs="仿宋" w:hint="eastAsia"/>
          <w:sz w:val="32"/>
          <w:szCs w:val="32"/>
        </w:rPr>
        <w:t>一并报送。命名形式为：记忆展览活动照片+姓名+培养单位。</w:t>
      </w:r>
    </w:p>
    <w:p w14:paraId="39DD9D73"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lastRenderedPageBreak/>
        <w:t>（三）视频</w:t>
      </w:r>
    </w:p>
    <w:p w14:paraId="05EE23B7"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视频使用MP4格式，时间长度应控制在5分钟左右，根据需要适当剪辑以突出重点，并保证画质及声音清晰，播放时流畅无卡顿；命名形式为：记忆展览活动视频+姓名+培养单位。</w:t>
      </w:r>
    </w:p>
    <w:p w14:paraId="1BDCDC47" w14:textId="7013534D" w:rsidR="00FF33A6" w:rsidRPr="00410136" w:rsidRDefault="00410136" w:rsidP="00410136">
      <w:pPr>
        <w:widowControl/>
        <w:spacing w:line="480" w:lineRule="exact"/>
        <w:ind w:left="200" w:firstLineChars="0" w:firstLine="0"/>
        <w:jc w:val="left"/>
        <w:rPr>
          <w:rFonts w:ascii="方正黑体_GBK" w:eastAsia="方正黑体_GBK" w:hAnsi="仿宋" w:cs="仿宋"/>
          <w:color w:val="000000"/>
          <w:kern w:val="0"/>
          <w:sz w:val="32"/>
          <w:szCs w:val="32"/>
          <w:lang w:bidi="ar"/>
        </w:rPr>
      </w:pPr>
      <w:r w:rsidRPr="00410136">
        <w:rPr>
          <w:rFonts w:ascii="方正黑体_GBK" w:eastAsia="方正黑体_GBK" w:hAnsi="仿宋" w:cs="仿宋" w:hint="eastAsia"/>
          <w:color w:val="000000"/>
          <w:kern w:val="0"/>
          <w:sz w:val="32"/>
          <w:szCs w:val="32"/>
          <w:lang w:bidi="ar"/>
        </w:rPr>
        <w:t>三、</w:t>
      </w:r>
      <w:r w:rsidR="00FF33A6" w:rsidRPr="00410136">
        <w:rPr>
          <w:rFonts w:ascii="方正黑体_GBK" w:eastAsia="方正黑体_GBK" w:hAnsi="仿宋" w:cs="仿宋" w:hint="eastAsia"/>
          <w:color w:val="000000"/>
          <w:kern w:val="0"/>
          <w:sz w:val="32"/>
          <w:szCs w:val="32"/>
          <w:lang w:bidi="ar"/>
        </w:rPr>
        <w:t>关键词主题推介视频录制活动</w:t>
      </w:r>
    </w:p>
    <w:p w14:paraId="02FB5D7F"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视频采用MP4格式，时间控制在10分钟左右。根据需要适当剪辑以突出重点，并保证画质及声音清晰，播放时流畅无卡顿。命名形式为“关键词主题推介活动+姓名+培养单位”。</w:t>
      </w:r>
    </w:p>
    <w:p w14:paraId="003E927A" w14:textId="535C33C9" w:rsidR="00FF33A6" w:rsidRPr="00410136" w:rsidRDefault="00410136" w:rsidP="00410136">
      <w:pPr>
        <w:widowControl/>
        <w:spacing w:line="480" w:lineRule="exact"/>
        <w:ind w:left="200" w:firstLineChars="0" w:firstLine="0"/>
        <w:jc w:val="left"/>
        <w:rPr>
          <w:rFonts w:ascii="方正黑体_GBK" w:eastAsia="方正黑体_GBK" w:hAnsi="仿宋" w:cs="仿宋"/>
          <w:color w:val="000000"/>
          <w:kern w:val="0"/>
          <w:sz w:val="32"/>
          <w:szCs w:val="32"/>
          <w:lang w:bidi="ar"/>
        </w:rPr>
      </w:pPr>
      <w:r w:rsidRPr="00410136">
        <w:rPr>
          <w:rFonts w:ascii="方正黑体_GBK" w:eastAsia="方正黑体_GBK" w:hAnsi="仿宋" w:cs="仿宋" w:hint="eastAsia"/>
          <w:color w:val="000000"/>
          <w:kern w:val="0"/>
          <w:sz w:val="32"/>
          <w:szCs w:val="32"/>
          <w:lang w:bidi="ar"/>
        </w:rPr>
        <w:t>四、</w:t>
      </w:r>
      <w:r w:rsidR="00FF33A6" w:rsidRPr="00410136">
        <w:rPr>
          <w:rFonts w:ascii="方正黑体_GBK" w:eastAsia="方正黑体_GBK" w:hAnsi="仿宋" w:cs="仿宋" w:hint="eastAsia"/>
          <w:color w:val="000000"/>
          <w:kern w:val="0"/>
          <w:sz w:val="32"/>
          <w:szCs w:val="32"/>
          <w:lang w:bidi="ar"/>
        </w:rPr>
        <w:t>学习打卡活动</w:t>
      </w:r>
    </w:p>
    <w:p w14:paraId="7B8614C8"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通过使用</w:t>
      </w:r>
      <w:proofErr w:type="gramStart"/>
      <w:r w:rsidRPr="00410136">
        <w:rPr>
          <w:rFonts w:ascii="方正仿宋_GBK" w:eastAsia="方正仿宋_GBK" w:hAnsi="仿宋" w:cs="仿宋" w:hint="eastAsia"/>
          <w:sz w:val="32"/>
          <w:szCs w:val="32"/>
        </w:rPr>
        <w:t>“小小签到”微信小</w:t>
      </w:r>
      <w:proofErr w:type="gramEnd"/>
      <w:r w:rsidRPr="00410136">
        <w:rPr>
          <w:rFonts w:ascii="方正仿宋_GBK" w:eastAsia="方正仿宋_GBK" w:hAnsi="仿宋" w:cs="仿宋" w:hint="eastAsia"/>
          <w:sz w:val="32"/>
          <w:szCs w:val="32"/>
        </w:rPr>
        <w:t>程序，在学习开始和学习结束时都要进行打卡，至少上</w:t>
      </w:r>
      <w:proofErr w:type="gramStart"/>
      <w:r w:rsidRPr="00410136">
        <w:rPr>
          <w:rFonts w:ascii="方正仿宋_GBK" w:eastAsia="方正仿宋_GBK" w:hAnsi="仿宋" w:cs="仿宋" w:hint="eastAsia"/>
          <w:sz w:val="32"/>
          <w:szCs w:val="32"/>
        </w:rPr>
        <w:t>传学习</w:t>
      </w:r>
      <w:proofErr w:type="gramEnd"/>
      <w:r w:rsidRPr="00410136">
        <w:rPr>
          <w:rFonts w:ascii="方正仿宋_GBK" w:eastAsia="方正仿宋_GBK" w:hAnsi="仿宋" w:cs="仿宋" w:hint="eastAsia"/>
          <w:sz w:val="32"/>
          <w:szCs w:val="32"/>
        </w:rPr>
        <w:t>图片及200字以上心得感悟一次，形式自选，需结合自身专业和经历，体现创新性，题材相关性，然后会对心得感悟进行筛选，依托互联网APP、</w:t>
      </w:r>
      <w:proofErr w:type="gramStart"/>
      <w:r w:rsidRPr="00410136">
        <w:rPr>
          <w:rFonts w:ascii="方正仿宋_GBK" w:eastAsia="方正仿宋_GBK" w:hAnsi="仿宋" w:cs="仿宋" w:hint="eastAsia"/>
          <w:sz w:val="32"/>
          <w:szCs w:val="32"/>
        </w:rPr>
        <w:t>微信公众号推文实现</w:t>
      </w:r>
      <w:proofErr w:type="gramEnd"/>
      <w:r w:rsidRPr="00410136">
        <w:rPr>
          <w:rFonts w:ascii="方正仿宋_GBK" w:eastAsia="方正仿宋_GBK" w:hAnsi="仿宋" w:cs="仿宋" w:hint="eastAsia"/>
          <w:sz w:val="32"/>
          <w:szCs w:val="32"/>
        </w:rPr>
        <w:t>展示与传播。通过此次打卡活动督促研究生们学习“四史”，使全体研究生进一步加深对新时代中国特色社会主义思想和习平总书记重要讲话精神的理解，正确认识我们</w:t>
      </w:r>
      <w:proofErr w:type="gramStart"/>
      <w:r w:rsidRPr="00410136">
        <w:rPr>
          <w:rFonts w:ascii="方正仿宋_GBK" w:eastAsia="方正仿宋_GBK" w:hAnsi="仿宋" w:cs="仿宋" w:hint="eastAsia"/>
          <w:sz w:val="32"/>
          <w:szCs w:val="32"/>
        </w:rPr>
        <w:t>党先进</w:t>
      </w:r>
      <w:proofErr w:type="gramEnd"/>
      <w:r w:rsidRPr="00410136">
        <w:rPr>
          <w:rFonts w:ascii="方正仿宋_GBK" w:eastAsia="方正仿宋_GBK" w:hAnsi="仿宋" w:cs="仿宋" w:hint="eastAsia"/>
          <w:sz w:val="32"/>
          <w:szCs w:val="32"/>
        </w:rPr>
        <w:t>的政治属性、崇高的政治理想、高尚的政治追求，始终牢记共产党人全心全意为人民服务的宗旨，以史为镜，进一步检视和校准，真正筑牢的思想根基。</w:t>
      </w:r>
    </w:p>
    <w:p w14:paraId="61D831E9" w14:textId="77777777" w:rsidR="00FF33A6" w:rsidRPr="00410136" w:rsidRDefault="00FF33A6" w:rsidP="00410136">
      <w:pPr>
        <w:spacing w:line="570" w:lineRule="exact"/>
        <w:ind w:firstLine="640"/>
        <w:rPr>
          <w:rFonts w:ascii="方正仿宋_GBK" w:eastAsia="方正仿宋_GBK" w:hAnsi="仿宋" w:cs="仿宋"/>
          <w:sz w:val="32"/>
          <w:szCs w:val="32"/>
        </w:rPr>
      </w:pPr>
      <w:r w:rsidRPr="00410136">
        <w:rPr>
          <w:rFonts w:ascii="方正仿宋_GBK" w:eastAsia="方正仿宋_GBK" w:hAnsi="仿宋" w:cs="仿宋" w:hint="eastAsia"/>
          <w:sz w:val="32"/>
          <w:szCs w:val="32"/>
        </w:rPr>
        <w:t>打卡平台包括但不限于：习惯打卡、打卡森林、自律打卡、打卡、丁丁打卡、打卡清单等APP；小打卡、阅读打卡助手，嘟嘟打卡、爱阅读小打卡、小熊打卡、微考勤、小微考勤等公众号。</w:t>
      </w:r>
    </w:p>
    <w:p w14:paraId="1E6FC372" w14:textId="77777777" w:rsidR="00670070" w:rsidRPr="00FF33A6" w:rsidRDefault="00670070">
      <w:pPr>
        <w:ind w:firstLine="480"/>
      </w:pPr>
    </w:p>
    <w:sectPr w:rsidR="00670070" w:rsidRPr="00FF33A6" w:rsidSect="00410136">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5" w:left="158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5C3F3" w14:textId="77777777" w:rsidR="00574C1F" w:rsidRDefault="00574C1F" w:rsidP="00410136">
      <w:pPr>
        <w:spacing w:line="240" w:lineRule="auto"/>
        <w:ind w:firstLine="480"/>
      </w:pPr>
      <w:r>
        <w:separator/>
      </w:r>
    </w:p>
  </w:endnote>
  <w:endnote w:type="continuationSeparator" w:id="0">
    <w:p w14:paraId="7D8AB4D5" w14:textId="77777777" w:rsidR="00574C1F" w:rsidRDefault="00574C1F" w:rsidP="0041013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仿宋_GBK">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663E9" w14:textId="77777777" w:rsidR="00410136" w:rsidRDefault="00410136">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A6875" w14:textId="77777777" w:rsidR="00410136" w:rsidRDefault="00410136">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100F" w14:textId="77777777" w:rsidR="00410136" w:rsidRDefault="00410136">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86DC0" w14:textId="77777777" w:rsidR="00574C1F" w:rsidRDefault="00574C1F" w:rsidP="00410136">
      <w:pPr>
        <w:spacing w:line="240" w:lineRule="auto"/>
        <w:ind w:firstLine="480"/>
      </w:pPr>
      <w:r>
        <w:separator/>
      </w:r>
    </w:p>
  </w:footnote>
  <w:footnote w:type="continuationSeparator" w:id="0">
    <w:p w14:paraId="7A940FE6" w14:textId="77777777" w:rsidR="00574C1F" w:rsidRDefault="00574C1F" w:rsidP="00410136">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8B925" w14:textId="77777777" w:rsidR="00410136" w:rsidRDefault="00410136">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37008" w14:textId="77777777" w:rsidR="00410136" w:rsidRDefault="00410136">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26BFF" w14:textId="77777777" w:rsidR="00410136" w:rsidRDefault="00410136">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BCB2"/>
    <w:multiLevelType w:val="singleLevel"/>
    <w:tmpl w:val="008FBCB2"/>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3A6"/>
    <w:rsid w:val="00410136"/>
    <w:rsid w:val="00574C1F"/>
    <w:rsid w:val="00670070"/>
    <w:rsid w:val="007A3F82"/>
    <w:rsid w:val="00FF3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89726"/>
  <w15:chartTrackingRefBased/>
  <w15:docId w15:val="{DF40F952-B8BD-48A3-9642-EB8FF0BEB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F82"/>
    <w:pPr>
      <w:widowControl w:val="0"/>
      <w:spacing w:line="360" w:lineRule="auto"/>
      <w:ind w:firstLineChars="200" w:firstLine="200"/>
      <w:jc w:val="both"/>
    </w:pPr>
    <w:rPr>
      <w:rFonts w:ascii="Times New Roman" w:eastAsia="宋体"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136"/>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10136"/>
    <w:rPr>
      <w:rFonts w:ascii="Times New Roman" w:eastAsia="宋体" w:hAnsi="Times New Roman"/>
      <w:sz w:val="18"/>
      <w:szCs w:val="18"/>
    </w:rPr>
  </w:style>
  <w:style w:type="paragraph" w:styleId="a5">
    <w:name w:val="footer"/>
    <w:basedOn w:val="a"/>
    <w:link w:val="a6"/>
    <w:uiPriority w:val="99"/>
    <w:unhideWhenUsed/>
    <w:rsid w:val="00410136"/>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410136"/>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琪</dc:creator>
  <cp:keywords/>
  <dc:description/>
  <cp:lastModifiedBy>田 琪</cp:lastModifiedBy>
  <cp:revision>2</cp:revision>
  <dcterms:created xsi:type="dcterms:W3CDTF">2020-11-11T11:20:00Z</dcterms:created>
  <dcterms:modified xsi:type="dcterms:W3CDTF">2020-11-11T12:20:00Z</dcterms:modified>
</cp:coreProperties>
</file>